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3"/>
          <w:tab w:val="center" w:pos="4058"/>
        </w:tabs>
        <w:ind w:right="320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年小麦收购价格和政策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2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left="0" w:leftChars="0" w:right="320" w:firstLine="72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一、中等质量标准（容重750g/L-769 g/L、不完善粒≤8.0%、水分≤12.5%、杂质≤1.0%，其中矿物质≤0.5%，色泽、气味正常）的小麦收购价格为每50公斤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115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.00元。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left="0" w:leftChars="0" w:right="320" w:firstLine="72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二、订单内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eastAsia="zh-CN"/>
        </w:rPr>
        <w:t>收购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的小麦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eastAsia="zh-CN"/>
        </w:rPr>
        <w:t>价外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补贴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eastAsia="zh-CN"/>
        </w:rPr>
        <w:t>为每50公斤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23元，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eastAsia="zh-CN"/>
        </w:rPr>
        <w:t>规模种粮主体的大户收购环节补贴每50公斤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7元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right="320" w:firstLine="720" w:firstLineChars="200"/>
        <w:textAlignment w:val="auto"/>
        <w:outlineLvl w:val="9"/>
        <w:rPr>
          <w:rFonts w:hint="default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eastAsia="zh-CN"/>
        </w:rPr>
        <w:t>三、订单内收购的小麦必须符合国家粮食卫生标准（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GB 2715-2005)，其中呕吐毒素含量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≤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1000μg/kg。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right="320" w:firstLine="720" w:firstLineChars="200"/>
        <w:textAlignment w:val="auto"/>
        <w:outlineLvl w:val="9"/>
        <w:rPr>
          <w:rFonts w:hint="default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left="0" w:leftChars="0" w:right="32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32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32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32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eastAsia="zh-CN"/>
        </w:rPr>
        <w:t>宁波市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鄞州粮食收储有限公司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20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年5月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  <w:t>饲料小麦收购办法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left="0" w:leftChars="0" w:right="641" w:firstLine="84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一、对容重≥710克/升, 水分≤12.5%，杂质≤1.0%，色泽气味正常，1000μg/kg ＜呕吐毒素含量≤5000μg/kg，不符合粮食卫生标准的小麦，按饲料粮进行收购，其中：1000μg/kg＜呕吐毒素含量≤3000μg/kg的小麦收购价格为每50公斤93元。3000μg/kg＜呕吐毒素含量≤5000μg/kg的小麦收购价格为每50公斤83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right="641" w:rightChars="0" w:firstLine="72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二、呕吐毒素含量&gt;5000μg/kg的小麦不予收购。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right="641" w:rightChars="0" w:firstLine="72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三、饲料小麦不享受订单粮食补贴政策。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32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宁波市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鄞州粮食收储有限公司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20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年5月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4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</w:p>
    <w:p>
      <w:pPr>
        <w:tabs>
          <w:tab w:val="left" w:pos="2278"/>
          <w:tab w:val="center" w:pos="4214"/>
        </w:tabs>
        <w:jc w:val="left"/>
        <w:rPr>
          <w:rFonts w:hint="eastAsia"/>
          <w:b w:val="0"/>
          <w:bCs/>
          <w:color w:val="auto"/>
          <w:sz w:val="36"/>
          <w:szCs w:val="36"/>
          <w:lang w:eastAsia="zh-CN"/>
        </w:rPr>
      </w:pPr>
    </w:p>
    <w:p>
      <w:pPr>
        <w:tabs>
          <w:tab w:val="left" w:pos="2278"/>
          <w:tab w:val="center" w:pos="4214"/>
        </w:tabs>
        <w:jc w:val="left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</w:pPr>
    </w:p>
    <w:p>
      <w:pPr>
        <w:tabs>
          <w:tab w:val="left" w:pos="2278"/>
          <w:tab w:val="center" w:pos="4214"/>
        </w:tabs>
        <w:jc w:val="center"/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val="en-US" w:eastAsia="zh-CN"/>
        </w:rPr>
        <w:t>订单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  <w:t>小麦收购分等论价表</w:t>
      </w:r>
    </w:p>
    <w:p>
      <w:pPr>
        <w:jc w:val="right"/>
        <w:rPr>
          <w:rFonts w:hint="eastAsia"/>
          <w:b w:val="0"/>
          <w:bCs/>
          <w:color w:val="auto"/>
          <w:szCs w:val="21"/>
        </w:rPr>
      </w:pPr>
    </w:p>
    <w:p>
      <w:pPr>
        <w:jc w:val="center"/>
        <w:rPr>
          <w:rFonts w:hint="eastAsia"/>
          <w:b w:val="0"/>
          <w:bCs/>
          <w:color w:val="auto"/>
          <w:szCs w:val="21"/>
        </w:rPr>
      </w:pPr>
      <w:r>
        <w:rPr>
          <w:rFonts w:hint="eastAsia"/>
          <w:b w:val="0"/>
          <w:bCs/>
          <w:color w:val="auto"/>
          <w:szCs w:val="21"/>
          <w:lang w:val="en-US" w:eastAsia="zh-CN"/>
        </w:rPr>
        <w:t xml:space="preserve">                                                     </w:t>
      </w:r>
      <w:r>
        <w:rPr>
          <w:rFonts w:hint="eastAsia"/>
          <w:b w:val="0"/>
          <w:bCs/>
          <w:color w:val="auto"/>
          <w:szCs w:val="21"/>
        </w:rPr>
        <w:t>单位：元/百公斤</w:t>
      </w:r>
    </w:p>
    <w:tbl>
      <w:tblPr>
        <w:tblStyle w:val="2"/>
        <w:tblW w:w="0" w:type="auto"/>
        <w:tblInd w:w="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8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等级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b w:val="0"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b w:val="0"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486"/>
                <w:tab w:val="right" w:pos="2852"/>
              </w:tabs>
              <w:jc w:val="left"/>
              <w:textAlignment w:val="bottom"/>
              <w:rPr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b w:val="0"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b w:val="0"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b w:val="0"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22.00</w:t>
            </w:r>
          </w:p>
        </w:tc>
      </w:tr>
    </w:tbl>
    <w:p>
      <w:pPr>
        <w:spacing w:line="312" w:lineRule="auto"/>
        <w:rPr>
          <w:rFonts w:hint="eastAsia"/>
          <w:b w:val="0"/>
          <w:bCs/>
          <w:color w:val="auto"/>
        </w:rPr>
      </w:pPr>
    </w:p>
    <w:p>
      <w:pPr>
        <w:spacing w:line="312" w:lineRule="auto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说明：</w:t>
      </w:r>
    </w:p>
    <w:p>
      <w:pPr>
        <w:numPr>
          <w:ilvl w:val="0"/>
          <w:numId w:val="0"/>
        </w:numPr>
        <w:tabs>
          <w:tab w:val="left" w:pos="7228"/>
        </w:tabs>
        <w:spacing w:line="312" w:lineRule="auto"/>
        <w:ind w:leftChars="0" w:firstLine="420" w:firstLineChars="20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  <w:lang w:val="en-US" w:eastAsia="zh-CN"/>
        </w:rPr>
        <w:t>1、</w:t>
      </w:r>
      <w:r>
        <w:rPr>
          <w:rFonts w:hint="eastAsia"/>
          <w:b w:val="0"/>
          <w:bCs/>
          <w:color w:val="auto"/>
        </w:rPr>
        <w:t>小麦收购按容重定等，</w:t>
      </w:r>
      <w:r>
        <w:rPr>
          <w:rFonts w:hint="eastAsia"/>
          <w:b w:val="0"/>
          <w:bCs/>
          <w:color w:val="auto"/>
          <w:lang w:val="en-US" w:eastAsia="zh-CN"/>
        </w:rPr>
        <w:t>同时符合相应等级不完善粒标准，</w:t>
      </w:r>
      <w:r>
        <w:rPr>
          <w:rFonts w:hint="eastAsia"/>
          <w:b w:val="0"/>
          <w:bCs/>
          <w:color w:val="auto"/>
        </w:rPr>
        <w:t>相邻等级之间的等级差价为每50公斤2元</w:t>
      </w:r>
      <w:r>
        <w:rPr>
          <w:rFonts w:hint="eastAsia"/>
          <w:b w:val="0"/>
          <w:bCs/>
          <w:color w:val="auto"/>
          <w:lang w:eastAsia="zh-CN"/>
        </w:rPr>
        <w:t>。</w:t>
      </w:r>
    </w:p>
    <w:p>
      <w:pPr>
        <w:numPr>
          <w:ilvl w:val="0"/>
          <w:numId w:val="0"/>
        </w:numPr>
        <w:spacing w:line="312" w:lineRule="auto"/>
        <w:ind w:leftChars="0" w:firstLine="420" w:firstLineChars="20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  <w:lang w:val="en-US" w:eastAsia="zh-CN"/>
        </w:rPr>
        <w:t>2、</w:t>
      </w:r>
      <w:r>
        <w:rPr>
          <w:rFonts w:hint="eastAsia"/>
          <w:b w:val="0"/>
          <w:bCs/>
          <w:color w:val="auto"/>
        </w:rPr>
        <w:t>升扣办法：</w:t>
      </w:r>
    </w:p>
    <w:p>
      <w:pPr>
        <w:spacing w:line="312" w:lineRule="auto"/>
        <w:ind w:firstLine="420" w:firstLineChars="20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A．水分：每低于标准0.5个百分点升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0.75%，低于2.5个百分点以上不再升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；每高0.5个百分点扣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1.00%；低或高不足0.5个百分点的，不计升扣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（下同）。</w:t>
      </w:r>
    </w:p>
    <w:p>
      <w:pPr>
        <w:spacing w:line="312" w:lineRule="auto"/>
        <w:ind w:firstLine="420" w:firstLineChars="20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B．杂质：每低于标准0.5个百分点升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0.75%，每高0.5个百分点扣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1.5%；矿物质含量超过标准规定的，加扣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0.75%，低于标准规定的，不升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。</w:t>
      </w:r>
    </w:p>
    <w:p>
      <w:pPr>
        <w:spacing w:line="312" w:lineRule="auto"/>
        <w:ind w:firstLine="420" w:firstLineChars="20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C．不完善粒：高于规定标准的，以标准指标为基础，每高1个百分点，扣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0.5%；高不足1个百分点的，不扣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；低于标准规定的，不升</w:t>
      </w:r>
      <w:r>
        <w:rPr>
          <w:rFonts w:hint="eastAsia"/>
          <w:b w:val="0"/>
          <w:bCs/>
          <w:color w:val="auto"/>
          <w:lang w:eastAsia="zh-CN"/>
        </w:rPr>
        <w:t>量</w:t>
      </w:r>
      <w:r>
        <w:rPr>
          <w:rFonts w:hint="eastAsia"/>
          <w:b w:val="0"/>
          <w:bCs/>
          <w:color w:val="auto"/>
        </w:rPr>
        <w:t>。</w:t>
      </w:r>
    </w:p>
    <w:p>
      <w:pPr>
        <w:spacing w:line="312" w:lineRule="auto"/>
        <w:ind w:firstLine="420" w:firstLineChars="200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  <w:lang w:val="en-US" w:eastAsia="zh-CN"/>
        </w:rPr>
        <w:t>3、</w:t>
      </w:r>
      <w:r>
        <w:rPr>
          <w:rFonts w:hint="eastAsia"/>
          <w:b w:val="0"/>
          <w:bCs/>
          <w:color w:val="auto"/>
        </w:rPr>
        <w:t>投售的小麦必须符合国家</w:t>
      </w:r>
      <w:r>
        <w:rPr>
          <w:rFonts w:hint="eastAsia"/>
          <w:b w:val="0"/>
          <w:bCs/>
          <w:color w:val="auto"/>
          <w:lang w:eastAsia="zh-CN"/>
        </w:rPr>
        <w:t>粮食</w:t>
      </w:r>
      <w:r>
        <w:rPr>
          <w:rFonts w:hint="eastAsia"/>
          <w:b w:val="0"/>
          <w:bCs/>
          <w:color w:val="auto"/>
        </w:rPr>
        <w:t>卫生指标。</w:t>
      </w:r>
    </w:p>
    <w:p>
      <w:pPr>
        <w:ind w:right="420"/>
        <w:jc w:val="right"/>
        <w:rPr>
          <w:rFonts w:hint="eastAsia"/>
          <w:b w:val="0"/>
          <w:bCs/>
          <w:color w:val="auto"/>
        </w:rPr>
      </w:pPr>
    </w:p>
    <w:p>
      <w:pPr>
        <w:ind w:right="420"/>
        <w:jc w:val="right"/>
        <w:rPr>
          <w:rFonts w:hint="eastAsia"/>
          <w:b w:val="0"/>
          <w:bCs/>
          <w:color w:val="auto"/>
        </w:rPr>
      </w:pPr>
    </w:p>
    <w:p>
      <w:pPr>
        <w:ind w:right="420"/>
        <w:jc w:val="right"/>
        <w:rPr>
          <w:rFonts w:hint="eastAsia"/>
          <w:b w:val="0"/>
          <w:bCs/>
          <w:color w:val="auto"/>
        </w:rPr>
      </w:pPr>
    </w:p>
    <w:p>
      <w:pPr>
        <w:ind w:right="420"/>
        <w:jc w:val="right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  <w:lang w:eastAsia="zh-CN"/>
        </w:rPr>
        <w:t>宁波市</w:t>
      </w:r>
      <w:r>
        <w:rPr>
          <w:rFonts w:hint="eastAsia"/>
          <w:b w:val="0"/>
          <w:bCs/>
          <w:color w:val="auto"/>
        </w:rPr>
        <w:t>鄞州粮食收储有限公司</w:t>
      </w:r>
    </w:p>
    <w:p>
      <w:pPr>
        <w:ind w:right="630"/>
        <w:jc w:val="right"/>
        <w:rPr>
          <w:rFonts w:hint="eastAsia"/>
          <w:b w:val="0"/>
          <w:bCs/>
          <w:color w:val="auto"/>
        </w:rPr>
      </w:pPr>
      <w:r>
        <w:rPr>
          <w:rFonts w:hint="eastAsia"/>
          <w:b w:val="0"/>
          <w:bCs/>
          <w:color w:val="auto"/>
        </w:rPr>
        <w:t>20</w:t>
      </w:r>
      <w:r>
        <w:rPr>
          <w:rFonts w:hint="eastAsia"/>
          <w:b w:val="0"/>
          <w:bCs/>
          <w:color w:val="auto"/>
          <w:lang w:val="en-US" w:eastAsia="zh-CN"/>
        </w:rPr>
        <w:t>21</w:t>
      </w:r>
      <w:r>
        <w:rPr>
          <w:rFonts w:hint="eastAsia"/>
          <w:b w:val="0"/>
          <w:bCs/>
          <w:color w:val="auto"/>
        </w:rPr>
        <w:t>年5月</w:t>
      </w:r>
      <w:r>
        <w:rPr>
          <w:rFonts w:hint="eastAsia"/>
          <w:b w:val="0"/>
          <w:bCs/>
          <w:color w:val="auto"/>
          <w:lang w:val="en-US" w:eastAsia="zh-CN"/>
        </w:rPr>
        <w:t>12</w:t>
      </w:r>
      <w:r>
        <w:rPr>
          <w:rFonts w:hint="eastAsia"/>
          <w:b w:val="0"/>
          <w:bCs/>
          <w:color w:val="auto"/>
        </w:rPr>
        <w:t>日</w:t>
      </w:r>
    </w:p>
    <w:p>
      <w:pPr>
        <w:jc w:val="center"/>
        <w:rPr>
          <w:rFonts w:hint="eastAsia"/>
          <w:b w:val="0"/>
          <w:bCs/>
          <w:color w:val="auto"/>
          <w:szCs w:val="21"/>
        </w:rPr>
      </w:pPr>
    </w:p>
    <w:p>
      <w:pPr>
        <w:rPr>
          <w:b w:val="0"/>
          <w:bCs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11510"/>
    <w:rsid w:val="0B923B0A"/>
    <w:rsid w:val="10F56035"/>
    <w:rsid w:val="1C9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664</Words>
  <Characters>860</Characters>
  <Lines>0</Lines>
  <Paragraphs>0</Paragraphs>
  <TotalTime>50</TotalTime>
  <ScaleCrop>false</ScaleCrop>
  <LinksUpToDate>false</LinksUpToDate>
  <CharactersWithSpaces>959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2021-05-12T07:21:00Z</dcterms:created>
  <dc:creator>admin</dc:creator>
  <cp:lastModifiedBy>飞行鱼</cp:lastModifiedBy>
  <cp:lastPrinted>2021-05-12T07:46:00Z</cp:lastPrinted>
  <dcterms:modified xsi:type="dcterms:W3CDTF">2022-03-21T07:28:48Z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EB97D03CC56A421F887489B9754A6DD1</vt:lpwstr>
  </property>
</Properties>
</file>